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39331" w14:textId="77777777" w:rsidR="00E64AF5" w:rsidRDefault="00E64AF5" w:rsidP="00295A9C">
      <w:pPr>
        <w:jc w:val="center"/>
        <w:rPr>
          <w:b/>
          <w:sz w:val="28"/>
          <w:szCs w:val="28"/>
          <w:lang w:val="en-US"/>
        </w:rPr>
      </w:pPr>
    </w:p>
    <w:p w14:paraId="67B28827" w14:textId="77777777" w:rsidR="00E64AF5" w:rsidRDefault="00E64AF5" w:rsidP="00295A9C">
      <w:pPr>
        <w:jc w:val="center"/>
        <w:rPr>
          <w:b/>
          <w:sz w:val="28"/>
          <w:szCs w:val="28"/>
          <w:lang w:val="en-US"/>
        </w:rPr>
      </w:pPr>
    </w:p>
    <w:p w14:paraId="40A94F27" w14:textId="77777777" w:rsidR="00FD7074" w:rsidRDefault="00FD7074" w:rsidP="00295A9C">
      <w:pPr>
        <w:jc w:val="center"/>
        <w:rPr>
          <w:b/>
          <w:sz w:val="44"/>
          <w:szCs w:val="44"/>
          <w:lang w:val="en-US"/>
        </w:rPr>
      </w:pPr>
    </w:p>
    <w:p w14:paraId="471E39B4" w14:textId="0A3C26CD" w:rsidR="00F40686" w:rsidRPr="00FF416D" w:rsidRDefault="00FD7074" w:rsidP="00295A9C">
      <w:pPr>
        <w:jc w:val="center"/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>Preface</w:t>
      </w:r>
    </w:p>
    <w:p w14:paraId="6D9879B1" w14:textId="77777777" w:rsidR="00295A9C" w:rsidRDefault="00295A9C" w:rsidP="00295A9C">
      <w:pPr>
        <w:jc w:val="center"/>
        <w:rPr>
          <w:b/>
          <w:sz w:val="28"/>
          <w:szCs w:val="28"/>
          <w:lang w:val="en-US"/>
        </w:rPr>
      </w:pPr>
    </w:p>
    <w:p w14:paraId="0D816A33" w14:textId="77777777" w:rsidR="00295A9C" w:rsidRDefault="00295A9C" w:rsidP="00295A9C">
      <w:pPr>
        <w:jc w:val="center"/>
        <w:rPr>
          <w:b/>
          <w:sz w:val="28"/>
          <w:szCs w:val="28"/>
          <w:lang w:val="en-US"/>
        </w:rPr>
      </w:pPr>
    </w:p>
    <w:p w14:paraId="513FE764" w14:textId="77777777" w:rsidR="00A35399" w:rsidRDefault="00A35399" w:rsidP="00295A9C">
      <w:pPr>
        <w:jc w:val="both"/>
        <w:rPr>
          <w:lang w:val="en-US"/>
        </w:rPr>
      </w:pPr>
    </w:p>
    <w:p w14:paraId="60C92E69" w14:textId="77777777" w:rsidR="007F3B4F" w:rsidRDefault="00295A9C" w:rsidP="00295A9C">
      <w:pPr>
        <w:jc w:val="both"/>
        <w:rPr>
          <w:i/>
          <w:lang w:val="en-US"/>
        </w:rPr>
      </w:pPr>
      <w:r>
        <w:rPr>
          <w:lang w:val="en-US"/>
        </w:rPr>
        <w:t xml:space="preserve">This </w:t>
      </w:r>
      <w:r w:rsidR="0028116C">
        <w:rPr>
          <w:lang w:val="en-US"/>
        </w:rPr>
        <w:t>book</w:t>
      </w:r>
      <w:r w:rsidR="00394E08">
        <w:rPr>
          <w:lang w:val="en-US"/>
        </w:rPr>
        <w:t xml:space="preserve">, which </w:t>
      </w:r>
      <w:r w:rsidR="0028116C">
        <w:rPr>
          <w:lang w:val="en-US"/>
        </w:rPr>
        <w:t xml:space="preserve">comprises </w:t>
      </w:r>
      <w:r w:rsidR="007F3B4F">
        <w:rPr>
          <w:lang w:val="en-US"/>
        </w:rPr>
        <w:t>thirteen</w:t>
      </w:r>
      <w:r w:rsidR="00576DEB">
        <w:rPr>
          <w:lang w:val="en-US"/>
        </w:rPr>
        <w:t>, mostly short,</w:t>
      </w:r>
      <w:r w:rsidR="00394E08">
        <w:rPr>
          <w:lang w:val="en-US"/>
        </w:rPr>
        <w:t xml:space="preserve"> essays</w:t>
      </w:r>
      <w:r w:rsidR="009E58A5">
        <w:rPr>
          <w:lang w:val="en-US"/>
        </w:rPr>
        <w:t xml:space="preserve">, </w:t>
      </w:r>
      <w:r w:rsidR="00576DEB">
        <w:rPr>
          <w:lang w:val="en-US"/>
        </w:rPr>
        <w:t xml:space="preserve">is </w:t>
      </w:r>
      <w:r>
        <w:rPr>
          <w:lang w:val="en-US"/>
        </w:rPr>
        <w:t xml:space="preserve">a sequel to my </w:t>
      </w:r>
      <w:r w:rsidR="00A35399">
        <w:rPr>
          <w:lang w:val="en-US"/>
        </w:rPr>
        <w:t xml:space="preserve">2017 </w:t>
      </w:r>
      <w:r w:rsidR="001A1E78">
        <w:rPr>
          <w:lang w:val="en-US"/>
        </w:rPr>
        <w:t xml:space="preserve">self-published </w:t>
      </w:r>
      <w:r>
        <w:rPr>
          <w:lang w:val="en-US"/>
        </w:rPr>
        <w:t xml:space="preserve">memoir </w:t>
      </w:r>
      <w:r w:rsidRPr="00295A9C">
        <w:rPr>
          <w:i/>
          <w:lang w:val="en-US"/>
        </w:rPr>
        <w:t>Keep on the Move</w:t>
      </w:r>
      <w:r w:rsidR="00394E08">
        <w:rPr>
          <w:i/>
          <w:lang w:val="en-US"/>
        </w:rPr>
        <w:t xml:space="preserve">. </w:t>
      </w:r>
    </w:p>
    <w:p w14:paraId="0EAB5A07" w14:textId="77777777" w:rsidR="007F3B4F" w:rsidRDefault="007F3B4F" w:rsidP="00295A9C">
      <w:pPr>
        <w:jc w:val="both"/>
        <w:rPr>
          <w:i/>
          <w:lang w:val="en-US"/>
        </w:rPr>
      </w:pPr>
    </w:p>
    <w:p w14:paraId="238292C5" w14:textId="77777777" w:rsidR="007F3B4F" w:rsidRDefault="00394E08" w:rsidP="00295A9C">
      <w:pPr>
        <w:jc w:val="both"/>
        <w:rPr>
          <w:lang w:val="en-US"/>
        </w:rPr>
      </w:pPr>
      <w:r>
        <w:rPr>
          <w:lang w:val="en-US"/>
        </w:rPr>
        <w:t xml:space="preserve">Several </w:t>
      </w:r>
      <w:r w:rsidR="0039178D">
        <w:rPr>
          <w:lang w:val="en-US"/>
        </w:rPr>
        <w:t>essays</w:t>
      </w:r>
      <w:r w:rsidR="00196FE7">
        <w:rPr>
          <w:lang w:val="en-US"/>
        </w:rPr>
        <w:t xml:space="preserve"> </w:t>
      </w:r>
      <w:r w:rsidR="006A68B4">
        <w:rPr>
          <w:lang w:val="en-US"/>
        </w:rPr>
        <w:t xml:space="preserve">- </w:t>
      </w:r>
      <w:r w:rsidR="001E426A">
        <w:rPr>
          <w:lang w:val="en-US"/>
        </w:rPr>
        <w:t>‘On Memory’</w:t>
      </w:r>
      <w:r w:rsidR="0039178D">
        <w:rPr>
          <w:lang w:val="en-US"/>
        </w:rPr>
        <w:t xml:space="preserve">, ‘On John McGahern’, ‘On Chopin’ </w:t>
      </w:r>
      <w:r w:rsidR="001E426A">
        <w:rPr>
          <w:lang w:val="en-US"/>
        </w:rPr>
        <w:t xml:space="preserve">and </w:t>
      </w:r>
      <w:r w:rsidR="00373268">
        <w:rPr>
          <w:lang w:val="en-US"/>
        </w:rPr>
        <w:t xml:space="preserve">‘On </w:t>
      </w:r>
      <w:r w:rsidR="00BE0125" w:rsidRPr="00BE0125">
        <w:rPr>
          <w:i/>
          <w:lang w:val="en-US"/>
        </w:rPr>
        <w:t>Private Passions</w:t>
      </w:r>
      <w:r w:rsidR="00BE0125">
        <w:rPr>
          <w:lang w:val="en-US"/>
        </w:rPr>
        <w:t>’</w:t>
      </w:r>
      <w:r w:rsidR="006A68B4">
        <w:rPr>
          <w:lang w:val="en-US"/>
        </w:rPr>
        <w:t xml:space="preserve"> -</w:t>
      </w:r>
      <w:r w:rsidR="0039178D">
        <w:rPr>
          <w:lang w:val="en-US"/>
        </w:rPr>
        <w:t xml:space="preserve"> </w:t>
      </w:r>
      <w:r w:rsidR="00295A9C">
        <w:rPr>
          <w:lang w:val="en-US"/>
        </w:rPr>
        <w:t xml:space="preserve">discuss </w:t>
      </w:r>
      <w:r w:rsidR="0039178D">
        <w:rPr>
          <w:lang w:val="en-US"/>
        </w:rPr>
        <w:t xml:space="preserve">in more specific detail </w:t>
      </w:r>
      <w:r w:rsidR="00295A9C">
        <w:rPr>
          <w:lang w:val="en-US"/>
        </w:rPr>
        <w:t>theme</w:t>
      </w:r>
      <w:r w:rsidR="00576DEB">
        <w:rPr>
          <w:lang w:val="en-US"/>
        </w:rPr>
        <w:t>s</w:t>
      </w:r>
      <w:r w:rsidR="00295A9C">
        <w:rPr>
          <w:lang w:val="en-US"/>
        </w:rPr>
        <w:t xml:space="preserve"> highlighted </w:t>
      </w:r>
      <w:r w:rsidR="001F6F18">
        <w:rPr>
          <w:lang w:val="en-US"/>
        </w:rPr>
        <w:t>in that book</w:t>
      </w:r>
      <w:r w:rsidR="001E426A">
        <w:rPr>
          <w:lang w:val="en-US"/>
        </w:rPr>
        <w:t>.</w:t>
      </w:r>
      <w:r w:rsidR="004F17F6">
        <w:rPr>
          <w:lang w:val="en-US"/>
        </w:rPr>
        <w:t xml:space="preserve"> </w:t>
      </w:r>
    </w:p>
    <w:p w14:paraId="7506F932" w14:textId="77777777" w:rsidR="007F3B4F" w:rsidRDefault="007F3B4F" w:rsidP="00295A9C">
      <w:pPr>
        <w:jc w:val="both"/>
        <w:rPr>
          <w:lang w:val="en-US"/>
        </w:rPr>
      </w:pPr>
    </w:p>
    <w:p w14:paraId="1FA80E48" w14:textId="0C40B75A" w:rsidR="00F8136D" w:rsidRDefault="004F17F6" w:rsidP="00295A9C">
      <w:pPr>
        <w:jc w:val="both"/>
        <w:rPr>
          <w:lang w:val="en-US"/>
        </w:rPr>
      </w:pPr>
      <w:r>
        <w:rPr>
          <w:lang w:val="en-US"/>
        </w:rPr>
        <w:t>O</w:t>
      </w:r>
      <w:r w:rsidR="000E60A7">
        <w:rPr>
          <w:lang w:val="en-US"/>
        </w:rPr>
        <w:t>ther</w:t>
      </w:r>
      <w:r w:rsidR="00D15D1A">
        <w:rPr>
          <w:lang w:val="en-US"/>
        </w:rPr>
        <w:t xml:space="preserve">s, like </w:t>
      </w:r>
      <w:r w:rsidR="00017959">
        <w:rPr>
          <w:lang w:val="en-US"/>
        </w:rPr>
        <w:t>‘On Dying’</w:t>
      </w:r>
      <w:r w:rsidR="00576DEB">
        <w:rPr>
          <w:lang w:val="en-US"/>
        </w:rPr>
        <w:t>, ‘On Pain</w:t>
      </w:r>
      <w:r w:rsidR="0039178D">
        <w:rPr>
          <w:lang w:val="en-US"/>
        </w:rPr>
        <w:t>’</w:t>
      </w:r>
      <w:r w:rsidR="007F3B4F">
        <w:rPr>
          <w:lang w:val="en-US"/>
        </w:rPr>
        <w:t>,</w:t>
      </w:r>
      <w:r w:rsidR="00891DAF">
        <w:rPr>
          <w:lang w:val="en-US"/>
        </w:rPr>
        <w:t xml:space="preserve"> ‘On </w:t>
      </w:r>
      <w:r w:rsidR="001E426A">
        <w:rPr>
          <w:lang w:val="en-US"/>
        </w:rPr>
        <w:t>B</w:t>
      </w:r>
      <w:r w:rsidR="00576DEB">
        <w:rPr>
          <w:lang w:val="en-US"/>
        </w:rPr>
        <w:t>rexit</w:t>
      </w:r>
      <w:r w:rsidR="001E426A">
        <w:rPr>
          <w:lang w:val="en-US"/>
        </w:rPr>
        <w:t>’</w:t>
      </w:r>
      <w:r w:rsidR="007F3B4F">
        <w:rPr>
          <w:lang w:val="en-US"/>
        </w:rPr>
        <w:t>, ‘On China’ and ‘On Being Normal’</w:t>
      </w:r>
      <w:r w:rsidR="001E426A">
        <w:rPr>
          <w:lang w:val="en-US"/>
        </w:rPr>
        <w:t xml:space="preserve"> </w:t>
      </w:r>
      <w:r w:rsidR="00373268">
        <w:rPr>
          <w:lang w:val="en-US"/>
        </w:rPr>
        <w:t xml:space="preserve">address </w:t>
      </w:r>
      <w:r w:rsidR="009E58A5">
        <w:rPr>
          <w:lang w:val="en-US"/>
        </w:rPr>
        <w:t xml:space="preserve">completely </w:t>
      </w:r>
      <w:r w:rsidR="00373268">
        <w:rPr>
          <w:lang w:val="en-US"/>
        </w:rPr>
        <w:t>new topics</w:t>
      </w:r>
      <w:r w:rsidR="0039178D">
        <w:rPr>
          <w:lang w:val="en-US"/>
        </w:rPr>
        <w:t xml:space="preserve">; while ‘On Chess’, ‘On </w:t>
      </w:r>
      <w:r w:rsidR="007F3B4F">
        <w:rPr>
          <w:lang w:val="en-US"/>
        </w:rPr>
        <w:t xml:space="preserve">Big </w:t>
      </w:r>
      <w:r w:rsidR="0039178D">
        <w:rPr>
          <w:lang w:val="en-US"/>
        </w:rPr>
        <w:t xml:space="preserve">Sport’ and ‘On Creativity’ reflect on </w:t>
      </w:r>
      <w:r w:rsidR="006A68B4">
        <w:rPr>
          <w:lang w:val="en-US"/>
        </w:rPr>
        <w:t xml:space="preserve">important </w:t>
      </w:r>
      <w:r w:rsidR="0039178D">
        <w:rPr>
          <w:lang w:val="en-US"/>
        </w:rPr>
        <w:t xml:space="preserve">aspects of my thinking and life that were previously </w:t>
      </w:r>
      <w:r w:rsidR="00394E08">
        <w:rPr>
          <w:lang w:val="en-US"/>
        </w:rPr>
        <w:t>mentioned, but only incidentally.</w:t>
      </w:r>
    </w:p>
    <w:p w14:paraId="0D38B3C8" w14:textId="77777777" w:rsidR="00F8136D" w:rsidRDefault="00F8136D" w:rsidP="00295A9C">
      <w:pPr>
        <w:jc w:val="both"/>
        <w:rPr>
          <w:lang w:val="en-US"/>
        </w:rPr>
      </w:pPr>
    </w:p>
    <w:p w14:paraId="338E3795" w14:textId="71368A16" w:rsidR="00576DEB" w:rsidRDefault="00576DEB" w:rsidP="00295A9C">
      <w:pPr>
        <w:jc w:val="both"/>
        <w:rPr>
          <w:lang w:val="en-US"/>
        </w:rPr>
      </w:pPr>
      <w:r w:rsidRPr="00FD7074">
        <w:rPr>
          <w:i/>
          <w:lang w:val="en-US"/>
        </w:rPr>
        <w:t>Keep on the Move</w:t>
      </w:r>
      <w:r>
        <w:rPr>
          <w:lang w:val="en-US"/>
        </w:rPr>
        <w:t xml:space="preserve"> </w:t>
      </w:r>
      <w:r w:rsidR="00196FE7">
        <w:rPr>
          <w:lang w:val="en-US"/>
        </w:rPr>
        <w:t xml:space="preserve">was </w:t>
      </w:r>
      <w:r>
        <w:rPr>
          <w:lang w:val="en-US"/>
        </w:rPr>
        <w:t>a very book-based memoir. So is this collection</w:t>
      </w:r>
      <w:r w:rsidR="0037663A">
        <w:rPr>
          <w:lang w:val="en-US"/>
        </w:rPr>
        <w:t xml:space="preserve">, to the extent that </w:t>
      </w:r>
      <w:r>
        <w:rPr>
          <w:lang w:val="en-US"/>
        </w:rPr>
        <w:t xml:space="preserve">quotations </w:t>
      </w:r>
      <w:r w:rsidR="00FD7074">
        <w:rPr>
          <w:lang w:val="en-US"/>
        </w:rPr>
        <w:t xml:space="preserve">and other people’s ideas </w:t>
      </w:r>
      <w:r w:rsidR="0037663A">
        <w:rPr>
          <w:lang w:val="en-US"/>
        </w:rPr>
        <w:t xml:space="preserve">similarly </w:t>
      </w:r>
      <w:r w:rsidR="00FD7074">
        <w:rPr>
          <w:lang w:val="en-US"/>
        </w:rPr>
        <w:t>feature prominently</w:t>
      </w:r>
      <w:r w:rsidR="0039178D">
        <w:rPr>
          <w:lang w:val="en-US"/>
        </w:rPr>
        <w:t xml:space="preserve"> throughout</w:t>
      </w:r>
      <w:r w:rsidR="00FD7074">
        <w:rPr>
          <w:lang w:val="en-US"/>
        </w:rPr>
        <w:t>, all of which</w:t>
      </w:r>
      <w:r w:rsidR="0037663A">
        <w:rPr>
          <w:lang w:val="en-US"/>
        </w:rPr>
        <w:t xml:space="preserve">, as before, </w:t>
      </w:r>
      <w:r w:rsidR="00FD7074">
        <w:rPr>
          <w:lang w:val="en-US"/>
        </w:rPr>
        <w:t xml:space="preserve">are acknowledged </w:t>
      </w:r>
      <w:r>
        <w:rPr>
          <w:lang w:val="en-US"/>
        </w:rPr>
        <w:t xml:space="preserve">in </w:t>
      </w:r>
      <w:r w:rsidR="00394E08">
        <w:rPr>
          <w:lang w:val="en-US"/>
        </w:rPr>
        <w:t xml:space="preserve">footnotes. </w:t>
      </w:r>
    </w:p>
    <w:p w14:paraId="3FB3ED41" w14:textId="77777777" w:rsidR="004F17F6" w:rsidRDefault="004F17F6" w:rsidP="00295A9C">
      <w:pPr>
        <w:jc w:val="both"/>
        <w:rPr>
          <w:lang w:val="en-US"/>
        </w:rPr>
      </w:pPr>
    </w:p>
    <w:p w14:paraId="4D54806C" w14:textId="77777777" w:rsidR="007F3B4F" w:rsidRDefault="00F8136D" w:rsidP="00295A9C">
      <w:pPr>
        <w:jc w:val="both"/>
        <w:rPr>
          <w:lang w:val="en-US"/>
        </w:rPr>
      </w:pPr>
      <w:r>
        <w:rPr>
          <w:lang w:val="en-US"/>
        </w:rPr>
        <w:t xml:space="preserve">In his final collection of essays, </w:t>
      </w:r>
      <w:r w:rsidRPr="00F8136D">
        <w:rPr>
          <w:i/>
          <w:lang w:val="en-US"/>
        </w:rPr>
        <w:t>The Plain Speaker</w:t>
      </w:r>
      <w:r w:rsidR="004F17F6">
        <w:rPr>
          <w:lang w:val="en-US"/>
        </w:rPr>
        <w:t>, my literary</w:t>
      </w:r>
      <w:r>
        <w:rPr>
          <w:lang w:val="en-US"/>
        </w:rPr>
        <w:t xml:space="preserve"> hero, </w:t>
      </w:r>
      <w:r w:rsidR="00FD7074">
        <w:rPr>
          <w:lang w:val="en-US"/>
        </w:rPr>
        <w:t xml:space="preserve">the Nineteenth Century essayist, </w:t>
      </w:r>
      <w:r>
        <w:rPr>
          <w:lang w:val="en-US"/>
        </w:rPr>
        <w:t xml:space="preserve">William Hazlitt, likened his preferred </w:t>
      </w:r>
      <w:r w:rsidR="004F17F6">
        <w:rPr>
          <w:lang w:val="en-US"/>
        </w:rPr>
        <w:t>writing style to extempore speaking and the painting of frescoes, which “imply a life of study and great previous preparation, but of which the execution is momentary and irrevocable”.</w:t>
      </w:r>
      <w:r w:rsidR="00FD7638">
        <w:rPr>
          <w:rStyle w:val="FootnoteReference"/>
          <w:lang w:val="en-US"/>
        </w:rPr>
        <w:footnoteReference w:id="1"/>
      </w:r>
      <w:r w:rsidR="004F17F6">
        <w:rPr>
          <w:lang w:val="en-US"/>
        </w:rPr>
        <w:t xml:space="preserve"> </w:t>
      </w:r>
    </w:p>
    <w:p w14:paraId="5BA84825" w14:textId="77777777" w:rsidR="007F3B4F" w:rsidRDefault="007F3B4F" w:rsidP="00295A9C">
      <w:pPr>
        <w:jc w:val="both"/>
        <w:rPr>
          <w:lang w:val="en-US"/>
        </w:rPr>
      </w:pPr>
    </w:p>
    <w:p w14:paraId="0C179363" w14:textId="77777777" w:rsidR="008E2FD7" w:rsidRDefault="004F17F6" w:rsidP="00295A9C">
      <w:pPr>
        <w:jc w:val="both"/>
        <w:rPr>
          <w:lang w:val="en-US"/>
        </w:rPr>
      </w:pPr>
      <w:r>
        <w:rPr>
          <w:lang w:val="en-US"/>
        </w:rPr>
        <w:t xml:space="preserve">I </w:t>
      </w:r>
      <w:r w:rsidR="00394E08">
        <w:rPr>
          <w:lang w:val="en-US"/>
        </w:rPr>
        <w:t xml:space="preserve">hanker to self-present </w:t>
      </w:r>
      <w:r>
        <w:rPr>
          <w:lang w:val="en-US"/>
        </w:rPr>
        <w:t>as much here</w:t>
      </w:r>
      <w:r w:rsidR="00167968">
        <w:rPr>
          <w:lang w:val="en-US"/>
        </w:rPr>
        <w:t>, and often, following Hazlitt, in a manner which is intentionally contrarian</w:t>
      </w:r>
      <w:r w:rsidR="001E426A">
        <w:rPr>
          <w:lang w:val="en-US"/>
        </w:rPr>
        <w:t xml:space="preserve"> and </w:t>
      </w:r>
      <w:r w:rsidR="00FD7074">
        <w:rPr>
          <w:lang w:val="en-US"/>
        </w:rPr>
        <w:t xml:space="preserve">so inevitably </w:t>
      </w:r>
      <w:r w:rsidR="00167968">
        <w:rPr>
          <w:lang w:val="en-US"/>
        </w:rPr>
        <w:t xml:space="preserve">provocative. </w:t>
      </w:r>
      <w:r w:rsidR="00353ECE">
        <w:rPr>
          <w:lang w:val="en-US"/>
        </w:rPr>
        <w:t>Indeed, a</w:t>
      </w:r>
      <w:r w:rsidR="00394E08">
        <w:rPr>
          <w:lang w:val="en-US"/>
        </w:rPr>
        <w:t xml:space="preserve">lthough I am not an intellectual, </w:t>
      </w:r>
      <w:r w:rsidR="00353ECE">
        <w:rPr>
          <w:lang w:val="en-US"/>
        </w:rPr>
        <w:t xml:space="preserve">despite </w:t>
      </w:r>
      <w:r w:rsidR="00FD7638">
        <w:rPr>
          <w:lang w:val="en-US"/>
        </w:rPr>
        <w:t>regularly aspir</w:t>
      </w:r>
      <w:r w:rsidR="00353ECE">
        <w:rPr>
          <w:lang w:val="en-US"/>
        </w:rPr>
        <w:t>ing</w:t>
      </w:r>
      <w:r w:rsidR="00FD7638">
        <w:rPr>
          <w:lang w:val="en-US"/>
        </w:rPr>
        <w:t xml:space="preserve"> to be one in my imagination, </w:t>
      </w:r>
      <w:r w:rsidR="00353ECE">
        <w:rPr>
          <w:lang w:val="en-US"/>
        </w:rPr>
        <w:t xml:space="preserve">my aim in this book, </w:t>
      </w:r>
      <w:r w:rsidR="00FD7638">
        <w:rPr>
          <w:lang w:val="en-US"/>
        </w:rPr>
        <w:t xml:space="preserve">akin to Edward Said who was, </w:t>
      </w:r>
      <w:r w:rsidR="00353ECE">
        <w:rPr>
          <w:lang w:val="en-US"/>
        </w:rPr>
        <w:t>is to be</w:t>
      </w:r>
      <w:r w:rsidR="00FD7638">
        <w:rPr>
          <w:lang w:val="en-US"/>
        </w:rPr>
        <w:t xml:space="preserve"> “a disturber of the status quo”.</w:t>
      </w:r>
      <w:r w:rsidR="00353ECE">
        <w:rPr>
          <w:rStyle w:val="FootnoteReference"/>
          <w:lang w:val="en-US"/>
        </w:rPr>
        <w:footnoteReference w:id="2"/>
      </w:r>
      <w:r w:rsidR="00055356">
        <w:rPr>
          <w:lang w:val="en-US"/>
        </w:rPr>
        <w:t xml:space="preserve"> </w:t>
      </w:r>
    </w:p>
    <w:p w14:paraId="1CDFE357" w14:textId="77777777" w:rsidR="008E2FD7" w:rsidRDefault="008E2FD7" w:rsidP="00295A9C">
      <w:pPr>
        <w:jc w:val="both"/>
        <w:rPr>
          <w:lang w:val="en-US"/>
        </w:rPr>
      </w:pPr>
    </w:p>
    <w:p w14:paraId="65DF01EC" w14:textId="77777777" w:rsidR="00391378" w:rsidRDefault="008E2FD7" w:rsidP="00295A9C">
      <w:pPr>
        <w:jc w:val="both"/>
      </w:pPr>
      <w:r>
        <w:rPr>
          <w:lang w:val="en-US"/>
        </w:rPr>
        <w:t xml:space="preserve">Polemical prose is often my weapon of choice in this process. </w:t>
      </w:r>
      <w:r>
        <w:t>When I was an academic</w:t>
      </w:r>
      <w:r w:rsidR="00391378">
        <w:t>,</w:t>
      </w:r>
      <w:r>
        <w:t xml:space="preserve"> I was constrained never to use it, entirely because of the mistaken reason that it was unscholarly. What nonsense! What a hidebound conception of the scholarly! </w:t>
      </w:r>
    </w:p>
    <w:p w14:paraId="042F6B5C" w14:textId="77777777" w:rsidR="00391378" w:rsidRDefault="00391378" w:rsidP="00295A9C">
      <w:pPr>
        <w:jc w:val="both"/>
      </w:pPr>
    </w:p>
    <w:p w14:paraId="03FFE641" w14:textId="5E0E0FF3" w:rsidR="00391378" w:rsidRDefault="008E2FD7" w:rsidP="00295A9C">
      <w:pPr>
        <w:jc w:val="both"/>
      </w:pPr>
      <w:r>
        <w:t xml:space="preserve">For isn’t the greater truth more that </w:t>
      </w:r>
      <w:r w:rsidR="00391378">
        <w:t>polemical writing, in the correct hands, is as capable as academic writing at getting at the truth</w:t>
      </w:r>
      <w:r w:rsidR="002C1D16">
        <w:t xml:space="preserve">? </w:t>
      </w:r>
      <w:r w:rsidR="00391378">
        <w:t xml:space="preserve">Indeed, there are some – and I am one of them – who think the latter regularly obscures it. </w:t>
      </w:r>
    </w:p>
    <w:p w14:paraId="57EFC985" w14:textId="30189B07" w:rsidR="00055356" w:rsidRDefault="00391378" w:rsidP="00295A9C">
      <w:pPr>
        <w:jc w:val="both"/>
        <w:rPr>
          <w:lang w:val="en-US"/>
        </w:rPr>
      </w:pPr>
      <w:r>
        <w:lastRenderedPageBreak/>
        <w:t xml:space="preserve">I am here in this collection thus more like the literary critic and poet, </w:t>
      </w:r>
      <w:r w:rsidR="008E2FD7">
        <w:t>Tom Paulin</w:t>
      </w:r>
      <w:r>
        <w:t>,</w:t>
      </w:r>
      <w:r w:rsidR="008E2FD7">
        <w:t xml:space="preserve"> </w:t>
      </w:r>
      <w:r>
        <w:t xml:space="preserve">who once </w:t>
      </w:r>
      <w:r w:rsidR="008E2FD7">
        <w:t xml:space="preserve">tellingly described </w:t>
      </w:r>
      <w:r>
        <w:t>a well written essay as a “</w:t>
      </w:r>
      <w:r w:rsidR="008E2FD7">
        <w:t xml:space="preserve">statement </w:t>
      </w:r>
      <w:r w:rsidR="008E2FD7" w:rsidRPr="002B4AB1">
        <w:t xml:space="preserve">of </w:t>
      </w:r>
      <w:r w:rsidR="008E2FD7">
        <w:t xml:space="preserve">“individual </w:t>
      </w:r>
      <w:r w:rsidR="008E2FD7" w:rsidRPr="002B4AB1">
        <w:t>conscience</w:t>
      </w:r>
      <w:r w:rsidR="008E2FD7">
        <w:t xml:space="preserve"> that bears </w:t>
      </w:r>
      <w:r w:rsidR="008E2FD7" w:rsidRPr="002B4AB1">
        <w:t xml:space="preserve">witness to </w:t>
      </w:r>
      <w:r w:rsidR="008E2FD7">
        <w:t xml:space="preserve">a </w:t>
      </w:r>
      <w:r w:rsidR="008E2FD7" w:rsidRPr="002B4AB1">
        <w:t>folly</w:t>
      </w:r>
      <w:r>
        <w:t xml:space="preserve">, </w:t>
      </w:r>
      <w:r w:rsidR="008E2FD7">
        <w:t>for which sometimes a remedy is proposed</w:t>
      </w:r>
      <w:r>
        <w:t>”.</w:t>
      </w:r>
      <w:r w:rsidR="008E2FD7">
        <w:rPr>
          <w:rStyle w:val="FootnoteReference"/>
        </w:rPr>
        <w:footnoteReference w:id="3"/>
      </w:r>
    </w:p>
    <w:p w14:paraId="5B49271B" w14:textId="206E1C44" w:rsidR="008E2FD7" w:rsidRDefault="008E2FD7" w:rsidP="00295A9C">
      <w:pPr>
        <w:jc w:val="both"/>
        <w:rPr>
          <w:lang w:val="en-US"/>
        </w:rPr>
      </w:pPr>
    </w:p>
    <w:p w14:paraId="5ABD107E" w14:textId="0BD18F7E" w:rsidR="00FD7638" w:rsidRDefault="00055356" w:rsidP="00295A9C">
      <w:pPr>
        <w:jc w:val="both"/>
        <w:rPr>
          <w:lang w:val="en-US"/>
        </w:rPr>
      </w:pPr>
      <w:r>
        <w:rPr>
          <w:lang w:val="en-US"/>
        </w:rPr>
        <w:t xml:space="preserve">In his book </w:t>
      </w:r>
      <w:proofErr w:type="spellStart"/>
      <w:r w:rsidRPr="00055356">
        <w:rPr>
          <w:i/>
          <w:iCs/>
          <w:lang w:val="en-US"/>
        </w:rPr>
        <w:t>Essayism</w:t>
      </w:r>
      <w:proofErr w:type="spellEnd"/>
      <w:r>
        <w:rPr>
          <w:lang w:val="en-US"/>
        </w:rPr>
        <w:t xml:space="preserve">, the Irish writer Brian Dillon </w:t>
      </w:r>
      <w:r w:rsidR="00391378">
        <w:rPr>
          <w:lang w:val="en-US"/>
        </w:rPr>
        <w:t xml:space="preserve">says something similar, </w:t>
      </w:r>
      <w:r>
        <w:rPr>
          <w:lang w:val="en-US"/>
        </w:rPr>
        <w:t>claim</w:t>
      </w:r>
      <w:r w:rsidR="00391378">
        <w:rPr>
          <w:lang w:val="en-US"/>
        </w:rPr>
        <w:t>ing that</w:t>
      </w:r>
      <w:r>
        <w:rPr>
          <w:lang w:val="en-US"/>
        </w:rPr>
        <w:t xml:space="preserve"> a great essay should “be at once the wound and a piercing act of precision”.</w:t>
      </w:r>
      <w:r>
        <w:rPr>
          <w:rStyle w:val="FootnoteReference"/>
          <w:lang w:val="en-US"/>
        </w:rPr>
        <w:footnoteReference w:id="4"/>
      </w:r>
      <w:r>
        <w:rPr>
          <w:lang w:val="en-US"/>
        </w:rPr>
        <w:t xml:space="preserve"> The ones in this collection are certainly vulnerable; occasionally, I’d like to think, they are penetrating. </w:t>
      </w:r>
    </w:p>
    <w:p w14:paraId="5B496206" w14:textId="77777777" w:rsidR="00BD2AD9" w:rsidRDefault="00BD2AD9" w:rsidP="00295A9C">
      <w:pPr>
        <w:jc w:val="both"/>
        <w:rPr>
          <w:lang w:val="en-US"/>
        </w:rPr>
      </w:pPr>
    </w:p>
    <w:p w14:paraId="74CB8C52" w14:textId="148F5F58" w:rsidR="00391378" w:rsidRDefault="005F3C59" w:rsidP="00295A9C">
      <w:pPr>
        <w:jc w:val="both"/>
        <w:rPr>
          <w:lang w:val="en-US"/>
        </w:rPr>
      </w:pPr>
      <w:r>
        <w:rPr>
          <w:lang w:val="en-US"/>
        </w:rPr>
        <w:t xml:space="preserve">The essays here </w:t>
      </w:r>
      <w:r w:rsidR="008E2FD7">
        <w:rPr>
          <w:lang w:val="en-US"/>
        </w:rPr>
        <w:t xml:space="preserve">also </w:t>
      </w:r>
      <w:r>
        <w:rPr>
          <w:lang w:val="en-US"/>
        </w:rPr>
        <w:t xml:space="preserve">vary a lot in length. Some, like ‘On Memory’ and ‘On Being Normal’, are very short – a few pages – others, like ‘On Brexit’ and ‘On China’ aren’t, occupying a lot of space. </w:t>
      </w:r>
    </w:p>
    <w:p w14:paraId="1F68B56C" w14:textId="77777777" w:rsidR="00391378" w:rsidRDefault="00391378" w:rsidP="00295A9C">
      <w:pPr>
        <w:jc w:val="both"/>
        <w:rPr>
          <w:lang w:val="en-US"/>
        </w:rPr>
      </w:pPr>
    </w:p>
    <w:p w14:paraId="4261CF36" w14:textId="3FD31210" w:rsidR="008E2FD7" w:rsidRDefault="005F3C59" w:rsidP="00295A9C">
      <w:pPr>
        <w:jc w:val="both"/>
        <w:rPr>
          <w:lang w:val="en-US"/>
        </w:rPr>
      </w:pPr>
      <w:r>
        <w:rPr>
          <w:lang w:val="en-US"/>
        </w:rPr>
        <w:t>Initially, I worried about this discrepancy, thinking there should be some effort exerted by me</w:t>
      </w:r>
      <w:r w:rsidR="008E2FD7">
        <w:rPr>
          <w:lang w:val="en-US"/>
        </w:rPr>
        <w:t xml:space="preserve"> </w:t>
      </w:r>
      <w:r>
        <w:rPr>
          <w:lang w:val="en-US"/>
        </w:rPr>
        <w:t>to maintain consistency. Then I realized this was to confuse form with content</w:t>
      </w:r>
      <w:r w:rsidR="008E2FD7">
        <w:rPr>
          <w:lang w:val="en-US"/>
        </w:rPr>
        <w:t>.</w:t>
      </w:r>
    </w:p>
    <w:p w14:paraId="44507D84" w14:textId="77777777" w:rsidR="00391378" w:rsidRDefault="00391378" w:rsidP="00295A9C">
      <w:pPr>
        <w:jc w:val="both"/>
        <w:rPr>
          <w:lang w:val="en-US"/>
        </w:rPr>
      </w:pPr>
    </w:p>
    <w:p w14:paraId="05580C27" w14:textId="41B226C3" w:rsidR="008E2FD7" w:rsidRDefault="008E2FD7" w:rsidP="00295A9C">
      <w:pPr>
        <w:jc w:val="both"/>
        <w:rPr>
          <w:lang w:val="en-US"/>
        </w:rPr>
      </w:pPr>
      <w:r>
        <w:rPr>
          <w:lang w:val="en-US"/>
        </w:rPr>
        <w:t xml:space="preserve">For </w:t>
      </w:r>
      <w:r w:rsidR="005F3C59">
        <w:rPr>
          <w:lang w:val="en-US"/>
        </w:rPr>
        <w:t>some topics I essay about</w:t>
      </w:r>
      <w:r w:rsidR="00391378">
        <w:rPr>
          <w:lang w:val="en-US"/>
        </w:rPr>
        <w:t xml:space="preserve"> here</w:t>
      </w:r>
      <w:r w:rsidR="005F3C59">
        <w:rPr>
          <w:lang w:val="en-US"/>
        </w:rPr>
        <w:t xml:space="preserve">, by their nature, demand more space than others – a view confirmed by reading John le </w:t>
      </w:r>
      <w:proofErr w:type="spellStart"/>
      <w:r w:rsidR="005F3C59">
        <w:rPr>
          <w:lang w:val="en-US"/>
        </w:rPr>
        <w:t>Carré’s</w:t>
      </w:r>
      <w:proofErr w:type="spellEnd"/>
      <w:r w:rsidR="005F3C59">
        <w:rPr>
          <w:lang w:val="en-US"/>
        </w:rPr>
        <w:t xml:space="preserve"> brilliantly conceived memoir, </w:t>
      </w:r>
      <w:r w:rsidR="005F3C59" w:rsidRPr="005F3C59">
        <w:rPr>
          <w:i/>
          <w:iCs/>
          <w:lang w:val="en-US"/>
        </w:rPr>
        <w:t>The Pigeon Tunnel</w:t>
      </w:r>
      <w:r w:rsidR="005F3C59">
        <w:rPr>
          <w:lang w:val="en-US"/>
        </w:rPr>
        <w:t xml:space="preserve">, which includes </w:t>
      </w:r>
      <w:r>
        <w:rPr>
          <w:lang w:val="en-US"/>
        </w:rPr>
        <w:t>chapters of radically inconsistent length.</w:t>
      </w:r>
      <w:r w:rsidR="00391378">
        <w:rPr>
          <w:rStyle w:val="FootnoteReference"/>
          <w:lang w:val="en-US"/>
        </w:rPr>
        <w:footnoteReference w:id="5"/>
      </w:r>
      <w:r>
        <w:rPr>
          <w:lang w:val="en-US"/>
        </w:rPr>
        <w:t xml:space="preserve"> I thought: if a writer as good as le </w:t>
      </w:r>
      <w:proofErr w:type="spellStart"/>
      <w:r>
        <w:rPr>
          <w:lang w:val="en-US"/>
        </w:rPr>
        <w:t>Carré</w:t>
      </w:r>
      <w:proofErr w:type="spellEnd"/>
      <w:r>
        <w:rPr>
          <w:lang w:val="en-US"/>
        </w:rPr>
        <w:t xml:space="preserve"> isn’t troubled by this matter, why should I?</w:t>
      </w:r>
      <w:r w:rsidR="00391378">
        <w:rPr>
          <w:lang w:val="en-US"/>
        </w:rPr>
        <w:t xml:space="preserve"> I resolved not to be.</w:t>
      </w:r>
      <w:r w:rsidR="00BD2AD9">
        <w:rPr>
          <w:lang w:val="en-US"/>
        </w:rPr>
        <w:t xml:space="preserve"> Don’t you be either.</w:t>
      </w:r>
    </w:p>
    <w:p w14:paraId="6A85D331" w14:textId="4AFF1487" w:rsidR="00844067" w:rsidRDefault="00844067" w:rsidP="00295A9C">
      <w:pPr>
        <w:jc w:val="both"/>
        <w:rPr>
          <w:lang w:val="en-US"/>
        </w:rPr>
      </w:pPr>
    </w:p>
    <w:p w14:paraId="11E818CC" w14:textId="77777777" w:rsidR="001C08B7" w:rsidRDefault="00844067" w:rsidP="00295A9C">
      <w:pPr>
        <w:jc w:val="both"/>
        <w:rPr>
          <w:lang w:val="en-US"/>
        </w:rPr>
      </w:pPr>
      <w:r>
        <w:rPr>
          <w:lang w:val="en-US"/>
        </w:rPr>
        <w:t xml:space="preserve">The topics? </w:t>
      </w:r>
    </w:p>
    <w:p w14:paraId="36571D50" w14:textId="77777777" w:rsidR="001C08B7" w:rsidRDefault="001C08B7" w:rsidP="00295A9C">
      <w:pPr>
        <w:jc w:val="both"/>
        <w:rPr>
          <w:lang w:val="en-US"/>
        </w:rPr>
      </w:pPr>
    </w:p>
    <w:p w14:paraId="36C36AB7" w14:textId="100BF8DE" w:rsidR="00844067" w:rsidRDefault="00844067" w:rsidP="00295A9C">
      <w:pPr>
        <w:jc w:val="both"/>
        <w:rPr>
          <w:lang w:val="en-US"/>
        </w:rPr>
      </w:pPr>
      <w:r>
        <w:rPr>
          <w:lang w:val="en-US"/>
        </w:rPr>
        <w:t>In the order as given, they are:</w:t>
      </w:r>
    </w:p>
    <w:p w14:paraId="14AA2412" w14:textId="5E3677C4" w:rsidR="00844067" w:rsidRDefault="00844067" w:rsidP="00295A9C">
      <w:pPr>
        <w:jc w:val="both"/>
        <w:rPr>
          <w:lang w:val="en-US"/>
        </w:rPr>
      </w:pPr>
    </w:p>
    <w:p w14:paraId="6A9D8101" w14:textId="7E5B6BAD" w:rsidR="00844067" w:rsidRDefault="00844067" w:rsidP="00844067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844067">
        <w:rPr>
          <w:i/>
          <w:iCs/>
          <w:lang w:val="en-US"/>
        </w:rPr>
        <w:t>On Memory</w:t>
      </w:r>
      <w:r>
        <w:rPr>
          <w:lang w:val="en-US"/>
        </w:rPr>
        <w:t xml:space="preserve"> reflects on the reliability of recall in the process of telling autobiographical stories.</w:t>
      </w:r>
    </w:p>
    <w:p w14:paraId="143ED259" w14:textId="77777777" w:rsidR="00844067" w:rsidRDefault="00844067" w:rsidP="00844067">
      <w:pPr>
        <w:pStyle w:val="ListParagraph"/>
        <w:jc w:val="both"/>
        <w:rPr>
          <w:lang w:val="en-US"/>
        </w:rPr>
      </w:pPr>
    </w:p>
    <w:p w14:paraId="497C2ABB" w14:textId="7950AFE9" w:rsidR="00844067" w:rsidRDefault="00844067" w:rsidP="00844067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844067">
        <w:rPr>
          <w:i/>
          <w:iCs/>
          <w:lang w:val="en-US"/>
        </w:rPr>
        <w:t>On Dying</w:t>
      </w:r>
      <w:r>
        <w:rPr>
          <w:lang w:val="en-US"/>
        </w:rPr>
        <w:t xml:space="preserve"> discusses death and the sense I have of my own mortality.</w:t>
      </w:r>
    </w:p>
    <w:p w14:paraId="5EEC6308" w14:textId="77777777" w:rsidR="00844067" w:rsidRPr="00844067" w:rsidRDefault="00844067" w:rsidP="00844067">
      <w:pPr>
        <w:pStyle w:val="ListParagraph"/>
        <w:rPr>
          <w:lang w:val="en-US"/>
        </w:rPr>
      </w:pPr>
    </w:p>
    <w:p w14:paraId="12158718" w14:textId="5E1EEFD1" w:rsidR="00844067" w:rsidRDefault="00844067" w:rsidP="00844067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844067">
        <w:rPr>
          <w:i/>
          <w:iCs/>
          <w:lang w:val="en-US"/>
        </w:rPr>
        <w:t>On Big Sport</w:t>
      </w:r>
      <w:r>
        <w:rPr>
          <w:lang w:val="en-US"/>
        </w:rPr>
        <w:t xml:space="preserve"> is a very hostile critique of the ethics and economics of professional </w:t>
      </w:r>
      <w:r w:rsidR="002C1D16">
        <w:rPr>
          <w:lang w:val="en-US"/>
        </w:rPr>
        <w:t xml:space="preserve">elite </w:t>
      </w:r>
      <w:r>
        <w:rPr>
          <w:lang w:val="en-US"/>
        </w:rPr>
        <w:t>sport</w:t>
      </w:r>
      <w:r w:rsidR="002C1D16">
        <w:rPr>
          <w:lang w:val="en-US"/>
        </w:rPr>
        <w:t>s</w:t>
      </w:r>
      <w:r>
        <w:rPr>
          <w:lang w:val="en-US"/>
        </w:rPr>
        <w:t xml:space="preserve">, with </w:t>
      </w:r>
      <w:r w:rsidR="002C1D16">
        <w:rPr>
          <w:lang w:val="en-US"/>
        </w:rPr>
        <w:t xml:space="preserve">premier league </w:t>
      </w:r>
      <w:r>
        <w:rPr>
          <w:lang w:val="en-US"/>
        </w:rPr>
        <w:t>soccer at its heart</w:t>
      </w:r>
      <w:r w:rsidR="002C1D16">
        <w:rPr>
          <w:lang w:val="en-US"/>
        </w:rPr>
        <w:t>.</w:t>
      </w:r>
    </w:p>
    <w:p w14:paraId="21F995A5" w14:textId="77777777" w:rsidR="00844067" w:rsidRPr="00844067" w:rsidRDefault="00844067" w:rsidP="00844067">
      <w:pPr>
        <w:pStyle w:val="ListParagraph"/>
        <w:rPr>
          <w:lang w:val="en-US"/>
        </w:rPr>
      </w:pPr>
    </w:p>
    <w:p w14:paraId="73DDE07A" w14:textId="5DE205A0" w:rsidR="00844067" w:rsidRDefault="00844067" w:rsidP="00844067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844067">
        <w:rPr>
          <w:i/>
          <w:iCs/>
          <w:lang w:val="en-US"/>
        </w:rPr>
        <w:t>On Pain</w:t>
      </w:r>
      <w:r>
        <w:rPr>
          <w:lang w:val="en-US"/>
        </w:rPr>
        <w:t xml:space="preserve"> make</w:t>
      </w:r>
      <w:r w:rsidR="001C08B7">
        <w:rPr>
          <w:lang w:val="en-US"/>
        </w:rPr>
        <w:t>s</w:t>
      </w:r>
      <w:r>
        <w:rPr>
          <w:lang w:val="en-US"/>
        </w:rPr>
        <w:t xml:space="preserve"> sense of the sense I have made of being in </w:t>
      </w:r>
      <w:r w:rsidR="002C1D16">
        <w:rPr>
          <w:lang w:val="en-US"/>
        </w:rPr>
        <w:t xml:space="preserve">severe </w:t>
      </w:r>
      <w:r>
        <w:rPr>
          <w:lang w:val="en-US"/>
        </w:rPr>
        <w:t>pain at particular moments in my life, including recently when I suffered a life-threatening heart attack.</w:t>
      </w:r>
    </w:p>
    <w:p w14:paraId="60B6AA48" w14:textId="77777777" w:rsidR="00844067" w:rsidRPr="00844067" w:rsidRDefault="00844067" w:rsidP="00844067">
      <w:pPr>
        <w:pStyle w:val="ListParagraph"/>
        <w:rPr>
          <w:lang w:val="en-US"/>
        </w:rPr>
      </w:pPr>
    </w:p>
    <w:p w14:paraId="5DD8C97D" w14:textId="3DC38CA3" w:rsidR="00844067" w:rsidRDefault="00844067" w:rsidP="00844067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844067">
        <w:rPr>
          <w:i/>
          <w:iCs/>
          <w:lang w:val="en-US"/>
        </w:rPr>
        <w:t>On Private Passions</w:t>
      </w:r>
      <w:r>
        <w:rPr>
          <w:lang w:val="en-US"/>
        </w:rPr>
        <w:t xml:space="preserve"> explores new aspects of my love of classical music</w:t>
      </w:r>
      <w:r w:rsidR="002C1D16">
        <w:rPr>
          <w:lang w:val="en-US"/>
        </w:rPr>
        <w:t>.</w:t>
      </w:r>
    </w:p>
    <w:p w14:paraId="1497BF05" w14:textId="77777777" w:rsidR="00844067" w:rsidRPr="00844067" w:rsidRDefault="00844067" w:rsidP="00844067">
      <w:pPr>
        <w:pStyle w:val="ListParagraph"/>
        <w:rPr>
          <w:lang w:val="en-US"/>
        </w:rPr>
      </w:pPr>
    </w:p>
    <w:p w14:paraId="3A561CB3" w14:textId="56454668" w:rsidR="00844067" w:rsidRDefault="00844067" w:rsidP="00844067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844067">
        <w:rPr>
          <w:i/>
          <w:iCs/>
          <w:lang w:val="en-US"/>
        </w:rPr>
        <w:t>On John McGahern</w:t>
      </w:r>
      <w:r>
        <w:rPr>
          <w:lang w:val="en-US"/>
        </w:rPr>
        <w:t xml:space="preserve"> is an appreciation of one of my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Irish novelists and short story writer</w:t>
      </w:r>
      <w:r w:rsidR="001C08B7">
        <w:rPr>
          <w:lang w:val="en-US"/>
        </w:rPr>
        <w:t>s</w:t>
      </w:r>
      <w:r>
        <w:rPr>
          <w:lang w:val="en-US"/>
        </w:rPr>
        <w:t>.</w:t>
      </w:r>
    </w:p>
    <w:p w14:paraId="787FB004" w14:textId="77777777" w:rsidR="00844067" w:rsidRPr="00844067" w:rsidRDefault="00844067" w:rsidP="00844067">
      <w:pPr>
        <w:pStyle w:val="ListParagraph"/>
        <w:rPr>
          <w:lang w:val="en-US"/>
        </w:rPr>
      </w:pPr>
    </w:p>
    <w:p w14:paraId="7EED8120" w14:textId="5C9DAACA" w:rsidR="00844067" w:rsidRDefault="00844067" w:rsidP="00844067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844067">
        <w:rPr>
          <w:i/>
          <w:iCs/>
          <w:lang w:val="en-US"/>
        </w:rPr>
        <w:t>On Chopin</w:t>
      </w:r>
      <w:r>
        <w:rPr>
          <w:lang w:val="en-US"/>
        </w:rPr>
        <w:t xml:space="preserve"> is an approving assessment of his piano music.</w:t>
      </w:r>
    </w:p>
    <w:p w14:paraId="55836F6B" w14:textId="77777777" w:rsidR="00844067" w:rsidRPr="00844067" w:rsidRDefault="00844067" w:rsidP="00844067">
      <w:pPr>
        <w:pStyle w:val="ListParagraph"/>
        <w:rPr>
          <w:lang w:val="en-US"/>
        </w:rPr>
      </w:pPr>
    </w:p>
    <w:p w14:paraId="27ADE6FE" w14:textId="66346CD8" w:rsidR="00844067" w:rsidRDefault="00844067" w:rsidP="00844067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844067">
        <w:rPr>
          <w:i/>
          <w:iCs/>
          <w:lang w:val="en-US"/>
        </w:rPr>
        <w:t>On China</w:t>
      </w:r>
      <w:r>
        <w:rPr>
          <w:lang w:val="en-US"/>
        </w:rPr>
        <w:t xml:space="preserve"> is the story of my love affair with a country.</w:t>
      </w:r>
    </w:p>
    <w:p w14:paraId="3CE510E2" w14:textId="77777777" w:rsidR="00844067" w:rsidRPr="00844067" w:rsidRDefault="00844067" w:rsidP="00844067">
      <w:pPr>
        <w:pStyle w:val="ListParagraph"/>
        <w:rPr>
          <w:lang w:val="en-US"/>
        </w:rPr>
      </w:pPr>
    </w:p>
    <w:p w14:paraId="044096C7" w14:textId="4D9E63F9" w:rsidR="00844067" w:rsidRDefault="001C08B7" w:rsidP="00844067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1C08B7">
        <w:rPr>
          <w:i/>
          <w:iCs/>
          <w:lang w:val="en-US"/>
        </w:rPr>
        <w:t>On Creativity</w:t>
      </w:r>
      <w:r>
        <w:rPr>
          <w:lang w:val="en-US"/>
        </w:rPr>
        <w:t xml:space="preserve"> outlines what I think a real education is all about.</w:t>
      </w:r>
    </w:p>
    <w:p w14:paraId="2E0E3A9E" w14:textId="77777777" w:rsidR="001C08B7" w:rsidRPr="001C08B7" w:rsidRDefault="001C08B7" w:rsidP="001C08B7">
      <w:pPr>
        <w:pStyle w:val="ListParagraph"/>
        <w:rPr>
          <w:lang w:val="en-US"/>
        </w:rPr>
      </w:pPr>
    </w:p>
    <w:p w14:paraId="506E2F02" w14:textId="5A3FF0D4" w:rsidR="001C08B7" w:rsidRDefault="001C08B7" w:rsidP="00844067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1C08B7">
        <w:rPr>
          <w:i/>
          <w:iCs/>
          <w:lang w:val="en-US"/>
        </w:rPr>
        <w:t>On Brexit</w:t>
      </w:r>
      <w:r>
        <w:rPr>
          <w:lang w:val="en-US"/>
        </w:rPr>
        <w:t xml:space="preserve"> explores my ambivalent attitude about the functions and politics of the European Union.</w:t>
      </w:r>
    </w:p>
    <w:p w14:paraId="39A23717" w14:textId="77777777" w:rsidR="001C08B7" w:rsidRPr="001C08B7" w:rsidRDefault="001C08B7" w:rsidP="001C08B7">
      <w:pPr>
        <w:pStyle w:val="ListParagraph"/>
        <w:rPr>
          <w:lang w:val="en-US"/>
        </w:rPr>
      </w:pPr>
    </w:p>
    <w:p w14:paraId="6206CAE2" w14:textId="6DE78E67" w:rsidR="001C08B7" w:rsidRPr="001C08B7" w:rsidRDefault="001C08B7" w:rsidP="00844067">
      <w:pPr>
        <w:pStyle w:val="ListParagraph"/>
        <w:numPr>
          <w:ilvl w:val="0"/>
          <w:numId w:val="1"/>
        </w:numPr>
        <w:jc w:val="both"/>
        <w:rPr>
          <w:i/>
          <w:iCs/>
          <w:lang w:val="en-US"/>
        </w:rPr>
      </w:pPr>
      <w:r w:rsidRPr="001C08B7">
        <w:rPr>
          <w:i/>
          <w:iCs/>
          <w:lang w:val="en-US"/>
        </w:rPr>
        <w:t xml:space="preserve">On Covid-19 </w:t>
      </w:r>
      <w:r>
        <w:rPr>
          <w:lang w:val="en-US"/>
        </w:rPr>
        <w:t>reviews the likely medium- to long-term impact of the coronavirus pandemic.</w:t>
      </w:r>
    </w:p>
    <w:p w14:paraId="5D29C8DA" w14:textId="77777777" w:rsidR="001C08B7" w:rsidRPr="001C08B7" w:rsidRDefault="001C08B7" w:rsidP="001C08B7">
      <w:pPr>
        <w:pStyle w:val="ListParagraph"/>
        <w:rPr>
          <w:lang w:val="en-US"/>
        </w:rPr>
      </w:pPr>
    </w:p>
    <w:p w14:paraId="66AEDB8E" w14:textId="6DB4ABA1" w:rsidR="001C08B7" w:rsidRDefault="001C08B7" w:rsidP="00844067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1C08B7">
        <w:rPr>
          <w:i/>
          <w:iCs/>
          <w:lang w:val="en-US"/>
        </w:rPr>
        <w:t>On Chess</w:t>
      </w:r>
      <w:r>
        <w:rPr>
          <w:lang w:val="en-US"/>
        </w:rPr>
        <w:t xml:space="preserve"> discusses why I love chess more than it loves me.</w:t>
      </w:r>
    </w:p>
    <w:p w14:paraId="1BC858A3" w14:textId="77777777" w:rsidR="00844067" w:rsidRPr="001C08B7" w:rsidRDefault="00844067" w:rsidP="001C08B7">
      <w:pPr>
        <w:rPr>
          <w:lang w:val="en-US"/>
        </w:rPr>
      </w:pPr>
    </w:p>
    <w:p w14:paraId="620959D6" w14:textId="2724897E" w:rsidR="00844067" w:rsidRDefault="001C08B7" w:rsidP="00844067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1C08B7">
        <w:rPr>
          <w:i/>
          <w:iCs/>
          <w:lang w:val="en-US"/>
        </w:rPr>
        <w:t>On Being Normal</w:t>
      </w:r>
      <w:r>
        <w:rPr>
          <w:lang w:val="en-US"/>
        </w:rPr>
        <w:t xml:space="preserve"> reflects on how it feels to be in a host of losing minorities, thinking that, while I rarely win arguments, </w:t>
      </w:r>
      <w:r w:rsidR="002C1D16">
        <w:rPr>
          <w:lang w:val="en-US"/>
        </w:rPr>
        <w:t xml:space="preserve">particularly about political issues, </w:t>
      </w:r>
      <w:r>
        <w:rPr>
          <w:lang w:val="en-US"/>
        </w:rPr>
        <w:t>I usually express the better ones</w:t>
      </w:r>
      <w:r w:rsidR="002C1D16">
        <w:rPr>
          <w:lang w:val="en-US"/>
        </w:rPr>
        <w:t xml:space="preserve"> during them</w:t>
      </w:r>
      <w:r>
        <w:rPr>
          <w:lang w:val="en-US"/>
        </w:rPr>
        <w:t xml:space="preserve">.   </w:t>
      </w:r>
    </w:p>
    <w:p w14:paraId="065273DE" w14:textId="77777777" w:rsidR="00844067" w:rsidRPr="00844067" w:rsidRDefault="00844067" w:rsidP="00844067">
      <w:pPr>
        <w:pStyle w:val="ListParagraph"/>
        <w:rPr>
          <w:lang w:val="en-US"/>
        </w:rPr>
      </w:pPr>
    </w:p>
    <w:p w14:paraId="0DDD8560" w14:textId="77777777" w:rsidR="00844067" w:rsidRPr="00844067" w:rsidRDefault="00844067" w:rsidP="00844067">
      <w:pPr>
        <w:jc w:val="both"/>
        <w:rPr>
          <w:lang w:val="en-US"/>
        </w:rPr>
      </w:pPr>
    </w:p>
    <w:p w14:paraId="13E82135" w14:textId="4B4EAE78" w:rsidR="008E2FD7" w:rsidRDefault="008E2FD7" w:rsidP="00295A9C">
      <w:pPr>
        <w:jc w:val="both"/>
        <w:rPr>
          <w:lang w:val="en-US"/>
        </w:rPr>
      </w:pPr>
    </w:p>
    <w:p w14:paraId="2487FE9F" w14:textId="77777777" w:rsidR="008E2FD7" w:rsidRDefault="008E2FD7" w:rsidP="00295A9C">
      <w:pPr>
        <w:jc w:val="both"/>
        <w:rPr>
          <w:lang w:val="en-US"/>
        </w:rPr>
      </w:pPr>
    </w:p>
    <w:p w14:paraId="59254F3E" w14:textId="77777777" w:rsidR="008E2FD7" w:rsidRDefault="008E2FD7" w:rsidP="00295A9C">
      <w:pPr>
        <w:jc w:val="both"/>
        <w:rPr>
          <w:lang w:val="en-US"/>
        </w:rPr>
      </w:pPr>
    </w:p>
    <w:p w14:paraId="3DE07813" w14:textId="1DD6EBEB" w:rsidR="005F3C59" w:rsidRDefault="005F3C59" w:rsidP="00295A9C">
      <w:pPr>
        <w:jc w:val="both"/>
        <w:rPr>
          <w:lang w:val="en-US"/>
        </w:rPr>
      </w:pPr>
      <w:r>
        <w:rPr>
          <w:lang w:val="en-US"/>
        </w:rPr>
        <w:t xml:space="preserve"> </w:t>
      </w:r>
    </w:p>
    <w:p w14:paraId="7049E536" w14:textId="77777777" w:rsidR="00FD7638" w:rsidRDefault="00FD7638" w:rsidP="00295A9C">
      <w:pPr>
        <w:jc w:val="both"/>
        <w:rPr>
          <w:lang w:val="en-US"/>
        </w:rPr>
      </w:pPr>
    </w:p>
    <w:p w14:paraId="54064558" w14:textId="0F9F156B" w:rsidR="008A373E" w:rsidRDefault="008A373E" w:rsidP="00295A9C">
      <w:pPr>
        <w:jc w:val="both"/>
        <w:rPr>
          <w:lang w:val="en-US"/>
        </w:rPr>
      </w:pPr>
    </w:p>
    <w:p w14:paraId="40352464" w14:textId="77777777" w:rsidR="00333EFB" w:rsidRDefault="00333EFB" w:rsidP="00295A9C">
      <w:pPr>
        <w:jc w:val="both"/>
        <w:rPr>
          <w:lang w:val="en-US"/>
        </w:rPr>
      </w:pPr>
    </w:p>
    <w:p w14:paraId="51C1F674" w14:textId="77777777" w:rsidR="00333EFB" w:rsidRDefault="00333EFB" w:rsidP="00295A9C">
      <w:pPr>
        <w:jc w:val="both"/>
        <w:rPr>
          <w:lang w:val="en-US"/>
        </w:rPr>
      </w:pPr>
    </w:p>
    <w:p w14:paraId="1918B016" w14:textId="77777777" w:rsidR="00333EFB" w:rsidRDefault="00333EFB" w:rsidP="00295A9C">
      <w:pPr>
        <w:jc w:val="both"/>
        <w:rPr>
          <w:lang w:val="en-US"/>
        </w:rPr>
      </w:pPr>
    </w:p>
    <w:p w14:paraId="6327FDB4" w14:textId="77777777" w:rsidR="00333EFB" w:rsidRDefault="00333EFB" w:rsidP="00295A9C">
      <w:pPr>
        <w:jc w:val="both"/>
        <w:rPr>
          <w:lang w:val="en-US"/>
        </w:rPr>
      </w:pPr>
    </w:p>
    <w:p w14:paraId="672FC5DA" w14:textId="77777777" w:rsidR="00A35399" w:rsidRDefault="00A35399" w:rsidP="00295A9C">
      <w:pPr>
        <w:jc w:val="both"/>
        <w:rPr>
          <w:b/>
          <w:lang w:val="en-US"/>
        </w:rPr>
      </w:pPr>
    </w:p>
    <w:p w14:paraId="103CC7B2" w14:textId="1B9CBDF3" w:rsidR="00333EFB" w:rsidRPr="00333EFB" w:rsidRDefault="00333EFB" w:rsidP="00295A9C">
      <w:pPr>
        <w:jc w:val="both"/>
        <w:rPr>
          <w:b/>
          <w:lang w:val="en-US"/>
        </w:rPr>
      </w:pPr>
      <w:r w:rsidRPr="00333EFB">
        <w:rPr>
          <w:b/>
          <w:lang w:val="en-US"/>
        </w:rPr>
        <w:t>David Halpin</w:t>
      </w:r>
    </w:p>
    <w:p w14:paraId="06C5C153" w14:textId="7796A6C9" w:rsidR="00333EFB" w:rsidRDefault="00055356" w:rsidP="00295A9C">
      <w:pPr>
        <w:jc w:val="both"/>
        <w:rPr>
          <w:lang w:val="en-US"/>
        </w:rPr>
      </w:pPr>
      <w:r>
        <w:rPr>
          <w:lang w:val="en-US"/>
        </w:rPr>
        <w:t>J</w:t>
      </w:r>
      <w:r w:rsidR="00391378">
        <w:rPr>
          <w:lang w:val="en-US"/>
        </w:rPr>
        <w:t>anuary</w:t>
      </w:r>
      <w:r w:rsidR="00333EFB">
        <w:rPr>
          <w:lang w:val="en-US"/>
        </w:rPr>
        <w:t xml:space="preserve"> 20</w:t>
      </w:r>
      <w:r w:rsidR="00391378">
        <w:rPr>
          <w:lang w:val="en-US"/>
        </w:rPr>
        <w:t>21</w:t>
      </w:r>
    </w:p>
    <w:p w14:paraId="6B962F78" w14:textId="77777777" w:rsidR="00333EFB" w:rsidRDefault="00333EFB" w:rsidP="00295A9C">
      <w:pPr>
        <w:jc w:val="both"/>
        <w:rPr>
          <w:lang w:val="en-US"/>
        </w:rPr>
      </w:pPr>
      <w:r>
        <w:rPr>
          <w:lang w:val="en-US"/>
        </w:rPr>
        <w:t>North Yorkshire</w:t>
      </w:r>
    </w:p>
    <w:p w14:paraId="7BA7EFC6" w14:textId="77777777" w:rsidR="009C2C91" w:rsidRDefault="009C2C91" w:rsidP="00295A9C">
      <w:pPr>
        <w:jc w:val="both"/>
        <w:rPr>
          <w:lang w:val="en-US"/>
        </w:rPr>
      </w:pPr>
    </w:p>
    <w:p w14:paraId="74A66F65" w14:textId="77777777" w:rsidR="009C2C91" w:rsidRDefault="009C2C91" w:rsidP="00295A9C">
      <w:pPr>
        <w:jc w:val="both"/>
        <w:rPr>
          <w:lang w:val="en-US"/>
        </w:rPr>
      </w:pPr>
    </w:p>
    <w:p w14:paraId="67087B79" w14:textId="77777777" w:rsidR="004F17F6" w:rsidRPr="00295A9C" w:rsidRDefault="004F17F6" w:rsidP="00295A9C">
      <w:pPr>
        <w:jc w:val="both"/>
        <w:rPr>
          <w:lang w:val="en-US"/>
        </w:rPr>
      </w:pPr>
    </w:p>
    <w:sectPr w:rsidR="004F17F6" w:rsidRPr="00295A9C" w:rsidSect="00DE35E7">
      <w:footerReference w:type="even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FE9A5" w14:textId="77777777" w:rsidR="00C4317B" w:rsidRDefault="00C4317B" w:rsidP="004C015F">
      <w:r>
        <w:separator/>
      </w:r>
    </w:p>
  </w:endnote>
  <w:endnote w:type="continuationSeparator" w:id="0">
    <w:p w14:paraId="6BC6F5BA" w14:textId="77777777" w:rsidR="00C4317B" w:rsidRDefault="00C4317B" w:rsidP="004C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2B717" w14:textId="77777777" w:rsidR="004C015F" w:rsidRDefault="004C015F" w:rsidP="00DC0DF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96DAE7" w14:textId="77777777" w:rsidR="004C015F" w:rsidRDefault="004C015F" w:rsidP="004C015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BA661" w14:textId="77777777" w:rsidR="004C015F" w:rsidRDefault="004C015F" w:rsidP="00DC0DF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7959">
      <w:rPr>
        <w:rStyle w:val="PageNumber"/>
        <w:noProof/>
      </w:rPr>
      <w:t>1</w:t>
    </w:r>
    <w:r>
      <w:rPr>
        <w:rStyle w:val="PageNumber"/>
      </w:rPr>
      <w:fldChar w:fldCharType="end"/>
    </w:r>
  </w:p>
  <w:p w14:paraId="305A94E8" w14:textId="77777777" w:rsidR="004C015F" w:rsidRDefault="004C015F" w:rsidP="004C015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975F9" w14:textId="77777777" w:rsidR="00C4317B" w:rsidRDefault="00C4317B" w:rsidP="004C015F">
      <w:r>
        <w:separator/>
      </w:r>
    </w:p>
  </w:footnote>
  <w:footnote w:type="continuationSeparator" w:id="0">
    <w:p w14:paraId="26D8386C" w14:textId="77777777" w:rsidR="00C4317B" w:rsidRDefault="00C4317B" w:rsidP="004C015F">
      <w:r>
        <w:continuationSeparator/>
      </w:r>
    </w:p>
  </w:footnote>
  <w:footnote w:id="1">
    <w:p w14:paraId="447173F8" w14:textId="41EAA5E4" w:rsidR="00FD7638" w:rsidRPr="00391378" w:rsidRDefault="00FD7638" w:rsidP="00055356">
      <w:pPr>
        <w:pStyle w:val="FootnoteText"/>
        <w:jc w:val="both"/>
        <w:rPr>
          <w:sz w:val="18"/>
          <w:szCs w:val="18"/>
          <w:lang w:val="en-US"/>
        </w:rPr>
      </w:pPr>
      <w:r w:rsidRPr="00391378">
        <w:rPr>
          <w:rStyle w:val="FootnoteReference"/>
          <w:sz w:val="18"/>
          <w:szCs w:val="18"/>
        </w:rPr>
        <w:footnoteRef/>
      </w:r>
      <w:r w:rsidRPr="00391378">
        <w:rPr>
          <w:sz w:val="18"/>
          <w:szCs w:val="18"/>
        </w:rPr>
        <w:t xml:space="preserve">William Hazlitt, ‘On Application to Study’, in Duncan Wu, (ed.) </w:t>
      </w:r>
      <w:r w:rsidRPr="00391378">
        <w:rPr>
          <w:i/>
          <w:iCs/>
          <w:sz w:val="18"/>
          <w:szCs w:val="18"/>
        </w:rPr>
        <w:t>The Selected Writings of William Hazlitt</w:t>
      </w:r>
      <w:r w:rsidRPr="00391378">
        <w:rPr>
          <w:sz w:val="18"/>
          <w:szCs w:val="18"/>
        </w:rPr>
        <w:t xml:space="preserve">, Volume 8 (The Plain Speaker), London, Pickering &amp; </w:t>
      </w:r>
      <w:proofErr w:type="spellStart"/>
      <w:r w:rsidRPr="00391378">
        <w:rPr>
          <w:sz w:val="18"/>
          <w:szCs w:val="18"/>
        </w:rPr>
        <w:t>Chatto</w:t>
      </w:r>
      <w:proofErr w:type="spellEnd"/>
      <w:r w:rsidRPr="00391378">
        <w:rPr>
          <w:sz w:val="18"/>
          <w:szCs w:val="18"/>
        </w:rPr>
        <w:t>, 1985, p.57.</w:t>
      </w:r>
    </w:p>
  </w:footnote>
  <w:footnote w:id="2">
    <w:p w14:paraId="56897D8D" w14:textId="21C071C0" w:rsidR="00353ECE" w:rsidRPr="00391378" w:rsidRDefault="00353ECE" w:rsidP="00055356">
      <w:pPr>
        <w:pStyle w:val="FootnoteText"/>
        <w:jc w:val="both"/>
        <w:rPr>
          <w:sz w:val="18"/>
          <w:szCs w:val="18"/>
          <w:lang w:val="en-US"/>
        </w:rPr>
      </w:pPr>
      <w:r w:rsidRPr="00391378">
        <w:rPr>
          <w:rStyle w:val="FootnoteReference"/>
          <w:sz w:val="18"/>
          <w:szCs w:val="18"/>
        </w:rPr>
        <w:footnoteRef/>
      </w:r>
      <w:r w:rsidRPr="00391378">
        <w:rPr>
          <w:sz w:val="18"/>
          <w:szCs w:val="18"/>
        </w:rPr>
        <w:t xml:space="preserve">Edward Said, </w:t>
      </w:r>
      <w:r w:rsidRPr="00391378">
        <w:rPr>
          <w:i/>
          <w:iCs/>
          <w:sz w:val="18"/>
          <w:szCs w:val="18"/>
        </w:rPr>
        <w:t>Representations of the Intellectual</w:t>
      </w:r>
      <w:r w:rsidRPr="00391378">
        <w:rPr>
          <w:sz w:val="18"/>
          <w:szCs w:val="18"/>
        </w:rPr>
        <w:t xml:space="preserve">, London, Vintage Books, 1994, </w:t>
      </w:r>
      <w:proofErr w:type="spellStart"/>
      <w:r w:rsidRPr="00391378">
        <w:rPr>
          <w:sz w:val="18"/>
          <w:szCs w:val="18"/>
        </w:rPr>
        <w:t>p.x</w:t>
      </w:r>
      <w:proofErr w:type="spellEnd"/>
      <w:r w:rsidRPr="00391378">
        <w:rPr>
          <w:sz w:val="18"/>
          <w:szCs w:val="18"/>
        </w:rPr>
        <w:t>.</w:t>
      </w:r>
    </w:p>
  </w:footnote>
  <w:footnote w:id="3">
    <w:p w14:paraId="472B3233" w14:textId="69896547" w:rsidR="008E2FD7" w:rsidRPr="00391378" w:rsidRDefault="008E2FD7" w:rsidP="008E2FD7">
      <w:pPr>
        <w:pStyle w:val="FootnoteText"/>
        <w:rPr>
          <w:rFonts w:cstheme="minorHAnsi"/>
          <w:color w:val="1C1C1C"/>
          <w:sz w:val="18"/>
          <w:szCs w:val="18"/>
        </w:rPr>
      </w:pPr>
      <w:r w:rsidRPr="00391378">
        <w:rPr>
          <w:rStyle w:val="FootnoteReference"/>
          <w:rFonts w:cstheme="minorHAnsi"/>
          <w:sz w:val="18"/>
          <w:szCs w:val="18"/>
        </w:rPr>
        <w:footnoteRef/>
      </w:r>
      <w:r w:rsidRPr="00391378">
        <w:rPr>
          <w:rFonts w:cstheme="minorHAnsi"/>
          <w:color w:val="1C1C1C"/>
          <w:sz w:val="18"/>
          <w:szCs w:val="18"/>
        </w:rPr>
        <w:t xml:space="preserve">Tom Paulin, ‘The art of criticism’, </w:t>
      </w:r>
      <w:r w:rsidRPr="00391378">
        <w:rPr>
          <w:rFonts w:cstheme="minorHAnsi"/>
          <w:i/>
          <w:color w:val="1C1C1C"/>
          <w:sz w:val="18"/>
          <w:szCs w:val="18"/>
        </w:rPr>
        <w:t>Independent Newspaper</w:t>
      </w:r>
      <w:r w:rsidRPr="00391378">
        <w:rPr>
          <w:rFonts w:cstheme="minorHAnsi"/>
          <w:color w:val="1C1C1C"/>
          <w:sz w:val="18"/>
          <w:szCs w:val="18"/>
        </w:rPr>
        <w:t xml:space="preserve">, 26 </w:t>
      </w:r>
      <w:proofErr w:type="gramStart"/>
      <w:r w:rsidRPr="00391378">
        <w:rPr>
          <w:rFonts w:cstheme="minorHAnsi"/>
          <w:color w:val="1C1C1C"/>
          <w:sz w:val="18"/>
          <w:szCs w:val="18"/>
        </w:rPr>
        <w:t>March,</w:t>
      </w:r>
      <w:proofErr w:type="gramEnd"/>
      <w:r w:rsidRPr="00391378">
        <w:rPr>
          <w:rFonts w:cstheme="minorHAnsi"/>
          <w:color w:val="1C1C1C"/>
          <w:sz w:val="18"/>
          <w:szCs w:val="18"/>
        </w:rPr>
        <w:t xml:space="preserve"> 1995.</w:t>
      </w:r>
    </w:p>
  </w:footnote>
  <w:footnote w:id="4">
    <w:p w14:paraId="5F70A1C8" w14:textId="08890661" w:rsidR="00055356" w:rsidRPr="00391378" w:rsidRDefault="00055356" w:rsidP="00055356">
      <w:pPr>
        <w:pStyle w:val="FootnoteText"/>
        <w:jc w:val="both"/>
        <w:rPr>
          <w:rFonts w:cstheme="minorHAnsi"/>
          <w:sz w:val="18"/>
          <w:szCs w:val="18"/>
          <w:lang w:val="en-US"/>
        </w:rPr>
      </w:pPr>
      <w:r w:rsidRPr="00391378">
        <w:rPr>
          <w:rStyle w:val="FootnoteReference"/>
          <w:rFonts w:cstheme="minorHAnsi"/>
          <w:sz w:val="18"/>
          <w:szCs w:val="18"/>
        </w:rPr>
        <w:footnoteRef/>
      </w:r>
      <w:r w:rsidRPr="00391378">
        <w:rPr>
          <w:rFonts w:cstheme="minorHAnsi"/>
          <w:sz w:val="18"/>
          <w:szCs w:val="18"/>
        </w:rPr>
        <w:t xml:space="preserve">Brian Dillon, </w:t>
      </w:r>
      <w:proofErr w:type="spellStart"/>
      <w:r w:rsidRPr="00391378">
        <w:rPr>
          <w:rFonts w:cstheme="minorHAnsi"/>
          <w:i/>
          <w:iCs/>
          <w:sz w:val="18"/>
          <w:szCs w:val="18"/>
        </w:rPr>
        <w:t>Essayism</w:t>
      </w:r>
      <w:proofErr w:type="spellEnd"/>
      <w:r w:rsidRPr="00391378">
        <w:rPr>
          <w:rFonts w:cstheme="minorHAnsi"/>
          <w:sz w:val="18"/>
          <w:szCs w:val="18"/>
        </w:rPr>
        <w:t>, London, Fitzcarraldo Editions, 2017, p.13.</w:t>
      </w:r>
    </w:p>
  </w:footnote>
  <w:footnote w:id="5">
    <w:p w14:paraId="5675AC4C" w14:textId="4D0C3BCB" w:rsidR="00391378" w:rsidRPr="00391378" w:rsidRDefault="00391378">
      <w:pPr>
        <w:pStyle w:val="FootnoteText"/>
        <w:rPr>
          <w:rFonts w:cstheme="minorHAnsi"/>
          <w:sz w:val="18"/>
          <w:szCs w:val="18"/>
          <w:lang w:val="en-US"/>
        </w:rPr>
      </w:pPr>
      <w:r w:rsidRPr="00391378">
        <w:rPr>
          <w:rStyle w:val="FootnoteReference"/>
          <w:rFonts w:cstheme="minorHAnsi"/>
          <w:sz w:val="18"/>
          <w:szCs w:val="18"/>
        </w:rPr>
        <w:footnoteRef/>
      </w:r>
      <w:r w:rsidRPr="00391378">
        <w:rPr>
          <w:rFonts w:cstheme="minorHAnsi"/>
          <w:sz w:val="18"/>
          <w:szCs w:val="18"/>
        </w:rPr>
        <w:t xml:space="preserve">John le </w:t>
      </w:r>
      <w:proofErr w:type="spellStart"/>
      <w:r w:rsidRPr="00391378">
        <w:rPr>
          <w:rFonts w:cstheme="minorHAnsi"/>
          <w:sz w:val="18"/>
          <w:szCs w:val="18"/>
        </w:rPr>
        <w:t>Carré</w:t>
      </w:r>
      <w:proofErr w:type="spellEnd"/>
      <w:r w:rsidRPr="00391378">
        <w:rPr>
          <w:rFonts w:cstheme="minorHAnsi"/>
          <w:sz w:val="18"/>
          <w:szCs w:val="18"/>
        </w:rPr>
        <w:t xml:space="preserve">, </w:t>
      </w:r>
      <w:r w:rsidRPr="00391378">
        <w:rPr>
          <w:rFonts w:cstheme="minorHAnsi"/>
          <w:i/>
          <w:iCs/>
          <w:sz w:val="18"/>
          <w:szCs w:val="18"/>
        </w:rPr>
        <w:t xml:space="preserve">The Pigeon Tunnel: Stories </w:t>
      </w:r>
      <w:proofErr w:type="gramStart"/>
      <w:r w:rsidRPr="00391378">
        <w:rPr>
          <w:rFonts w:cstheme="minorHAnsi"/>
          <w:i/>
          <w:iCs/>
          <w:sz w:val="18"/>
          <w:szCs w:val="18"/>
        </w:rPr>
        <w:t>From</w:t>
      </w:r>
      <w:proofErr w:type="gramEnd"/>
      <w:r w:rsidRPr="00391378">
        <w:rPr>
          <w:rFonts w:cstheme="minorHAnsi"/>
          <w:i/>
          <w:iCs/>
          <w:sz w:val="18"/>
          <w:szCs w:val="18"/>
        </w:rPr>
        <w:t xml:space="preserve"> My Life</w:t>
      </w:r>
      <w:r w:rsidRPr="00391378">
        <w:rPr>
          <w:rFonts w:cstheme="minorHAnsi"/>
          <w:sz w:val="18"/>
          <w:szCs w:val="18"/>
        </w:rPr>
        <w:t>, London, Penguin, 2017.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ED3E38"/>
    <w:multiLevelType w:val="hybridMultilevel"/>
    <w:tmpl w:val="DA4E9B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A9C"/>
    <w:rsid w:val="00017959"/>
    <w:rsid w:val="00055356"/>
    <w:rsid w:val="000A0BA7"/>
    <w:rsid w:val="000E0A39"/>
    <w:rsid w:val="000E60A7"/>
    <w:rsid w:val="00167968"/>
    <w:rsid w:val="00196FE7"/>
    <w:rsid w:val="001A1E78"/>
    <w:rsid w:val="001C08B7"/>
    <w:rsid w:val="001D565C"/>
    <w:rsid w:val="001E426A"/>
    <w:rsid w:val="001F6F18"/>
    <w:rsid w:val="0020341F"/>
    <w:rsid w:val="002129C5"/>
    <w:rsid w:val="00241D65"/>
    <w:rsid w:val="0028116C"/>
    <w:rsid w:val="00295A9C"/>
    <w:rsid w:val="0029656A"/>
    <w:rsid w:val="002C1D16"/>
    <w:rsid w:val="002F5D75"/>
    <w:rsid w:val="00301947"/>
    <w:rsid w:val="00333EFB"/>
    <w:rsid w:val="0034691E"/>
    <w:rsid w:val="00353ECE"/>
    <w:rsid w:val="00373268"/>
    <w:rsid w:val="0037663A"/>
    <w:rsid w:val="00391378"/>
    <w:rsid w:val="0039178D"/>
    <w:rsid w:val="00394E08"/>
    <w:rsid w:val="00430F2E"/>
    <w:rsid w:val="00491448"/>
    <w:rsid w:val="004C015F"/>
    <w:rsid w:val="004C748E"/>
    <w:rsid w:val="004F17F6"/>
    <w:rsid w:val="00532589"/>
    <w:rsid w:val="00576DEB"/>
    <w:rsid w:val="005A5FFB"/>
    <w:rsid w:val="005F3C59"/>
    <w:rsid w:val="00605244"/>
    <w:rsid w:val="006332D9"/>
    <w:rsid w:val="0069554B"/>
    <w:rsid w:val="006A2894"/>
    <w:rsid w:val="006A68B4"/>
    <w:rsid w:val="007F3B4F"/>
    <w:rsid w:val="00814622"/>
    <w:rsid w:val="00823257"/>
    <w:rsid w:val="00827F74"/>
    <w:rsid w:val="00844067"/>
    <w:rsid w:val="00891DAF"/>
    <w:rsid w:val="008A373E"/>
    <w:rsid w:val="008D489B"/>
    <w:rsid w:val="008E1B7B"/>
    <w:rsid w:val="008E2FD7"/>
    <w:rsid w:val="009C2C91"/>
    <w:rsid w:val="009E58A5"/>
    <w:rsid w:val="00A35399"/>
    <w:rsid w:val="00A42EB6"/>
    <w:rsid w:val="00A731DA"/>
    <w:rsid w:val="00A75158"/>
    <w:rsid w:val="00A94486"/>
    <w:rsid w:val="00AB4AE1"/>
    <w:rsid w:val="00AD43D1"/>
    <w:rsid w:val="00B01C5B"/>
    <w:rsid w:val="00B5481B"/>
    <w:rsid w:val="00B63A9E"/>
    <w:rsid w:val="00B75C2C"/>
    <w:rsid w:val="00BA6C92"/>
    <w:rsid w:val="00BB6293"/>
    <w:rsid w:val="00BD2AD9"/>
    <w:rsid w:val="00BE0125"/>
    <w:rsid w:val="00BE497E"/>
    <w:rsid w:val="00C4317B"/>
    <w:rsid w:val="00CA1A9C"/>
    <w:rsid w:val="00CB04E5"/>
    <w:rsid w:val="00CF3BE3"/>
    <w:rsid w:val="00D15D1A"/>
    <w:rsid w:val="00DA57DF"/>
    <w:rsid w:val="00DE35E7"/>
    <w:rsid w:val="00E126FC"/>
    <w:rsid w:val="00E64AF5"/>
    <w:rsid w:val="00E67504"/>
    <w:rsid w:val="00E87176"/>
    <w:rsid w:val="00EA128F"/>
    <w:rsid w:val="00F8136D"/>
    <w:rsid w:val="00F83ED7"/>
    <w:rsid w:val="00FD7074"/>
    <w:rsid w:val="00FD7638"/>
    <w:rsid w:val="00FF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C24FB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C01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15F"/>
  </w:style>
  <w:style w:type="character" w:styleId="PageNumber">
    <w:name w:val="page number"/>
    <w:basedOn w:val="DefaultParagraphFont"/>
    <w:uiPriority w:val="99"/>
    <w:semiHidden/>
    <w:unhideWhenUsed/>
    <w:rsid w:val="004C015F"/>
  </w:style>
  <w:style w:type="paragraph" w:styleId="FootnoteText">
    <w:name w:val="footnote text"/>
    <w:basedOn w:val="Normal"/>
    <w:link w:val="FootnoteTextChar"/>
    <w:uiPriority w:val="99"/>
    <w:unhideWhenUsed/>
    <w:rsid w:val="00FD76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D76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D7638"/>
    <w:rPr>
      <w:vertAlign w:val="superscript"/>
    </w:rPr>
  </w:style>
  <w:style w:type="paragraph" w:styleId="ListParagraph">
    <w:name w:val="List Paragraph"/>
    <w:basedOn w:val="Normal"/>
    <w:uiPriority w:val="34"/>
    <w:qFormat/>
    <w:rsid w:val="00844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377D27-EDBD-004C-9C4B-6C323005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Halpin</dc:creator>
  <cp:keywords/>
  <dc:description/>
  <cp:lastModifiedBy>David Halpin</cp:lastModifiedBy>
  <cp:revision>2</cp:revision>
  <cp:lastPrinted>2021-02-05T19:47:00Z</cp:lastPrinted>
  <dcterms:created xsi:type="dcterms:W3CDTF">2021-02-05T19:47:00Z</dcterms:created>
  <dcterms:modified xsi:type="dcterms:W3CDTF">2021-02-05T19:47:00Z</dcterms:modified>
</cp:coreProperties>
</file>